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Должность "Нейропсихолог"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02:14 МСК · База обновлена: 25.07.2026, 02:14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Должность "Нейропсихолог"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Мужчина 57 лет, острое нарушение мозгового кровообращения, произошедшее 3 месяца назад.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Пациент жалуется на нарушения речи.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Вечером в конце дня на фоне утомления ослабли правые конечности, перестал понимать окружающих. В первые часы был дезориентирован. В течение 1,5 часов был госпитализирован бригадой скорой помощи в неврологическое отделение городской клинической больницы.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Не курит, не употребляет алкоголь;</w:t>
      </w:r>
    </w:p>
    <w:p>
      <w:pPr>
        <w:spacing w:after="58"/>
      </w:pPr>
      <w:r>
        <w:rPr>
          <w:b w:val="0"/>
          <w:i w:val="0"/>
        </w:rPr>
        <w:t>* образование высшее;</w:t>
      </w:r>
    </w:p>
    <w:p>
      <w:pPr>
        <w:spacing w:after="58"/>
      </w:pPr>
      <w:r>
        <w:rPr>
          <w:b w:val="0"/>
          <w:i w:val="0"/>
        </w:rPr>
        <w:t>* проживает с женой, имеет двоих взрослых детей, проживающих отдельно;</w:t>
      </w:r>
    </w:p>
    <w:p>
      <w:pPr>
        <w:spacing w:after="58"/>
      </w:pPr>
      <w:r>
        <w:rPr>
          <w:b w:val="0"/>
          <w:i w:val="0"/>
        </w:rPr>
        <w:t>* не работает;</w:t>
      </w:r>
    </w:p>
    <w:p>
      <w:pPr>
        <w:spacing w:after="58"/>
      </w:pPr>
      <w:r>
        <w:rPr>
          <w:b w:val="0"/>
          <w:i w:val="0"/>
        </w:rPr>
        <w:t>* правша.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Пациент с трудом понимает смысл обращенной к нему речи. При этом он иногда может повторить услышанное слово, но часто не может показать соответствующее изображение на картинке. Слух первично не нарушен. Больше всего сложностей у него вызывает понимание похожих по звучанию слов. При просьбе назвать предметы обстановки или изображения на рисунках он часто затрудняется или даёт неадекватные ответы (например, «число», «стол» - на изображение пальто, «черемянка» - при изображении лестницы и т.п.). В ответ на просьбу рассказать о себе или пересказать своими словами увиденное больной многоречив, речь представлена обилием как известных, так и несуществующих слов, часто не связанных между собой по смыслу и грамматически.</w:t>
      </w:r>
    </w:p>
    <w:p>
      <w:pPr>
        <w:pStyle w:val="Heading2"/>
      </w:pPr>
      <w:r>
        <w:t>1. Диагностика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Согласно классификации афазий А.Р. Лурии у пациента наблюдается +__________+ афазия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афферентная моторная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сенсорная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акустико-мнестическая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семантическая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сенсорная</w:t>
      </w:r>
    </w:p>
    <w:p>
      <w:pPr>
        <w:ind w:left="504"/>
      </w:pPr>
      <w:r>
        <w:rPr>
          <w:b w:val="0"/>
          <w:i/>
        </w:rPr>
        <w:t>Нарушения понимания обращенной речи и непродуктивная экспрессивная спонтанная речь являются характерными симптомами сенсорной афазии.</w:t>
        <w:br/>
        <w:br/>
        <w:t>Высшие корковые функции человека и их нарушения при локальных поражениях мозга. / А.Р. Лурия. – Москва: Издательcтво Московского университета, 1962 г.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Согласно теории системно-динамической локализации ВПФ первичным дефектом наблюдаемого нарушения речи является нарушение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моторных образов слов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пространственного и квазипространственного анализа и синтеза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фонематического слуха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создания кинестетической программы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фонематического слуха</w:t>
      </w:r>
    </w:p>
    <w:p>
      <w:pPr>
        <w:ind w:left="504"/>
      </w:pPr>
      <w:r>
        <w:rPr>
          <w:b w:val="0"/>
          <w:i/>
        </w:rPr>
        <w:t>В основе нейропсихологического синдрома при сенсорной афазии лежит нарушение акустического восприятия звукового состава слова, то есть нарушение первого звена в структуре понимания-звена звукоразличения</w:t>
        <w:br/>
        <w:br/>
        <w:t>Высшие корковые функции человека и их нарушения при локальных поражениях мозга. / А.Р. Лурия. – Москва: Издательcтво Московского университета, 1962 г.</w:t>
        <w:br/>
        <w:br/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Данная форма афазии наблюдается при поражении зоны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Брока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Бродмана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Вернике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Вернике</w:t>
      </w:r>
    </w:p>
    <w:p>
      <w:pPr>
        <w:ind w:left="504"/>
      </w:pPr>
      <w:r>
        <w:rPr>
          <w:b w:val="0"/>
          <w:i/>
        </w:rPr>
        <w:t>Сенсорная афазия наблюдается при поражении задней трети верхней височной извилины (22 поле по Бродману, то есть зона Вернике)</w:t>
        <w:br/>
        <w:br/>
        <w:t>Высшие корковые функции человека и их нарушения при локальных поражениях мозга. / А.Р. Лурия. – Москва: Издательcтво Московского университета, 1962 г.</w:t>
        <w:br/>
        <w:br/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Согласно описанию, пациент «иногда может повторить услышанное слово, но часто не может показать соответствующее изображение на картинке». Этот симптом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снижение объема слухоречевого восприятия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литеральная парафазия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отчуждение смысла слова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вербальная парафазия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отчуждение смысла слова</w:t>
      </w:r>
    </w:p>
    <w:p>
      <w:pPr>
        <w:ind w:left="504"/>
      </w:pPr>
      <w:r>
        <w:rPr>
          <w:b w:val="0"/>
          <w:i/>
        </w:rPr>
        <w:t>Феномен «отчуждения смысла слов» характеризуется расслоением звуковой оболочки слова и его предметной отнесенности</w:t>
        <w:br/>
        <w:br/>
        <w:t>Высшие корковые функции человека и их нарушения при локальных поражениях мозга. / А.Р. Лурия. – Москва: Издательcтво Московского университета, 1962 г.</w:t>
        <w:br/>
        <w:br/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Описанные нарушения наблюдаются при повреждении +_____________+ функционального блока мозга по А.Р. Лурии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третьего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второго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четвертого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первого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второго</w:t>
      </w:r>
    </w:p>
    <w:p>
      <w:pPr>
        <w:ind w:left="504"/>
      </w:pPr>
      <w:r>
        <w:rPr>
          <w:b w:val="0"/>
          <w:i/>
        </w:rPr>
        <w:t>Конвекситальные височные отделы головного мозга входят во второй структурно-функциональный блок мозга по А.Р. Лурии</w:t>
        <w:br/>
        <w:br/>
        <w:t>Высшие корковые функции человека и их нарушения при локальных поражениях мозга. / А.Р. Лурия. – Москва: Издательcтво Московского университета, 1962 г.</w:t>
        <w:br/>
        <w:br/>
      </w:r>
      <w:hyperlink r:id="rId2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Согласно описанию, пациент «многоречив, речь представлена обилием как известных, так и несуществующих слов, часто не связанных между собой по смыслу и грамматически». Этот симптом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литеральные парафазии по кинестетическому принципу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телеграфный стиль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словесный салат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парагнозия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словесный салат</w:t>
      </w:r>
    </w:p>
    <w:p>
      <w:pPr>
        <w:ind w:left="504"/>
      </w:pPr>
      <w:r>
        <w:rPr>
          <w:b w:val="0"/>
          <w:i/>
        </w:rPr>
        <w:t>«Словесный салат» или «словесная окрошка» - это речевая бессвязность, то есть дезорганизованная речь, состоящая из набора несвязанных различных элементов речи или их частей, из литеральных и вербальных парафазий</w:t>
        <w:br/>
        <w:br/>
        <w:t>Высшие корковые функции человека и их нарушения при локальных поражениях мозга. / А.Р. Лурия. – Москва: Издательcтво Московского университета, 1962 г.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С наибольшей вероятностью описанный больной напишет слово «лестница»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«лсца»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«ретиница»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«нестдица»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«лесссница»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«ретиница»</w:t>
      </w:r>
    </w:p>
    <w:p>
      <w:pPr>
        <w:ind w:left="504"/>
      </w:pPr>
      <w:r>
        <w:rPr>
          <w:b w:val="0"/>
          <w:i/>
        </w:rPr>
        <w:t>Неустойчивость звукового образа слова или звуковая лабильность, наблюдаемая при сенсорной афазии, проявляется в множественных звуковых заменах при написании слов</w:t>
        <w:br/>
        <w:br/>
        <w:t>Высшие корковые функции человека и их нарушения при локальных поражениях мозга. / А.Р. Лурия. – Москва: Издательcтво Московского университета, 1962 г.</w:t>
        <w:br/>
        <w:br/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В процессе чтения у описанного пациента будут наблюдаться трудности по типу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персеверации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пропусков слов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нестойкости слухового образа слова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литеральных паралексий по кинестетическому признаку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нестойкости слухового образа слова</w:t>
      </w:r>
    </w:p>
    <w:p>
      <w:pPr>
        <w:ind w:left="504"/>
      </w:pPr>
      <w:r>
        <w:rPr>
          <w:b w:val="0"/>
          <w:i/>
        </w:rPr>
        <w:t>При сенсорной алексии наблюдается угадывающее чтение, которое объясняется тем, что процесс непосредственного зрительного узнавания слов может оставаться сохранным, в то время как звуковой анализ и синтез читаемого слова оказывается грубо нарушенным и невозможным, что затрудняет вторичную коррекцию его звукового состава.</w:t>
        <w:br/>
        <w:br/>
        <w:t>Высшие корковые функции человека и их нарушения при локальных поражениях мозга. / А.Р. Лурия. – Москва: Издательcтво Московского университета, 1962 г.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выявления нейропсихологического синдрома, наблюдаемого у пациента, необходимо провести нейропсихологическую пробу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стереогнозис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повторение фонематически близких слов и звуков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списывание рассказа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динамический праксис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повторение фонематически близких слов и звуков</w:t>
      </w:r>
    </w:p>
    <w:p>
      <w:pPr>
        <w:ind w:left="504"/>
      </w:pPr>
      <w:r>
        <w:rPr>
          <w:b w:val="0"/>
          <w:i/>
        </w:rPr>
        <w:t>Пробы на повторение звуков, слогов, слов (особенно фонематически близких) являются основными для выявления дефектов фонематического слуха</w:t>
        <w:br/>
        <w:br/>
        <w:t>Высшие корковые функции человека и их нарушения при локальных поражениях мозга. / А.Р. Лурия. – Москва: Издательcтво Московского университета, 1962 г.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2"/>
      </w:pPr>
      <w:r>
        <w:t>2. Реабилитация, диспансерное наблюдение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Согласно теории восстановительного обучения преодоление центрального дефекта данной афазии осуществляется с помощью такого приема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переключения больного на невербальную деятельность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привлечение дополнительных афферентаций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вынесение структуры фразы во вне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растормаживания непроизвольной речи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привлечение дополнительных афферентаций</w:t>
      </w:r>
    </w:p>
    <w:p>
      <w:pPr>
        <w:ind w:left="504"/>
      </w:pPr>
      <w:r>
        <w:rPr>
          <w:b w:val="0"/>
          <w:i/>
        </w:rPr>
        <w:t>Основным методом в целях восстановления процесса звукоразличения является «метод соотнесения звука с его артикуляцией» посредством опоры на оральный (артикуляторный) образ</w:t>
        <w:br/>
        <w:br/>
        <w:t>Нейропсихологическиая реабилитация больных. Речь и интеллектуальная деятельность: Учеб. пособие. Цветкова Л.С. — 2-е изд., испр. и доп. — М.: Издательство Московского психолого-социального института; Воронеж: Издательство НПО «МОДЭК», 2004</w:t>
        <w:br/>
        <w:br/>
      </w:r>
      <w:hyperlink r:id="rId30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br/>
        <w:br/>
        <w:t>Восстановление функций мозга после военной травмы/ А.Р. Лурия; Акад. мед. наук СССР. Ин-т неврологии. - Москва : изд-во и тип. Изд-ва Акад. мед. наук СССР, 1948 г.</w:t>
        <w:br/>
        <w:br/>
      </w:r>
      <w:hyperlink r:id="rId3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Согласно теории восстановительного обучения в процессе преодоления у данного пациента трудностей понимания речи должна быть выдержана следующая последовательность использования языковых единиц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текст-предложение-слово-слог-звук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звук-слог-слово-предложение-текст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предложение-слово-слог-звук-текст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слово-слог-звук-предложение-текст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текст-предложение-слово-слог-звук</w:t>
      </w:r>
    </w:p>
    <w:p>
      <w:pPr>
        <w:ind w:left="504"/>
      </w:pPr>
      <w:r>
        <w:rPr>
          <w:b w:val="0"/>
          <w:i/>
        </w:rPr>
        <w:t>При сенсорной афазии психологический уровень понимания, на котором извлекается общий смысл, более сохранен, чем лексико-грамматический. Поэтому, такие пациенты могут схватывать в целом смысл высказывания. Если задать контекст, определить тему беседы, то уровень понимания резко возрастает.</w:t>
        <w:br/>
        <w:br/>
        <w:t>Нейропсихологическиая реабилитация больных. Речь и интеллектуальная деятельность: Учеб. пособие. Цветкова Л.С. — 2-е изд., испр. и доп. — М.: Издательство Московского психолого-социального института; Воронеж: Издательство НПО «МОДЭК», 2004</w:t>
        <w:br/>
        <w:br/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Первой задачей восстановительного обучения при данной форме афазии согласно Л.С. Цветковой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преодоление аграмматизма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восстановление слухоречевой памяти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восстановление предикативности речи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затормаживание непродуктивной спонтанной речи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затормаживание непродуктивной спонтанной речи</w:t>
      </w:r>
    </w:p>
    <w:p>
      <w:pPr>
        <w:ind w:left="504"/>
      </w:pPr>
      <w:r>
        <w:rPr>
          <w:b w:val="0"/>
          <w:i/>
        </w:rPr>
        <w:t>Пациент с сенсорной афазией очень общительный, у него отмечается логорея. Поэтому на первой стадии восстановительного обучения решается задача затормаживания обильной и непродуктивной речи пациента.</w:t>
        <w:br/>
        <w:br/>
        <w:t>Нейропсихологическиая реабилитация больных. Речь и интеллектуальная деятельность: Учеб. пособие. Цветкова Л.С. — 2-е изд., испр. и доп. — М.: Издательство Московского психолого-социального института; Воронеж: Издательство НПО «МОДЭК», 2004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Должность "Нейропсихолог"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Luria_Vys/?anchor=paragraph_hdsl74#paragraph_hdsl74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Luria_Vys/?anchor=paragraph_rffocu#paragraph_rffocu" TargetMode="External"/><Relationship Id="rId23" Type="http://schemas.openxmlformats.org/officeDocument/2006/relationships/image" Target="media/image6.png"/><Relationship Id="rId24" Type="http://schemas.openxmlformats.org/officeDocument/2006/relationships/hyperlink" Target="https://library.mededtech.ru/rest/documents/Luria_Vys/?anchor=paragraph_g5rtkh#paragraph_g5rtkh" TargetMode="External"/><Relationship Id="rId25" Type="http://schemas.openxmlformats.org/officeDocument/2006/relationships/hyperlink" Target="https://library.mededtech.ru/rest/documents/Luria_Vys/?anchor=paragraph_8du1gt#paragraph_8du1gt" TargetMode="External"/><Relationship Id="rId26" Type="http://schemas.openxmlformats.org/officeDocument/2006/relationships/hyperlink" Target="https://library.mededtech.ru/rest/documents/library-834/?anchor=paragraph_hfb6l1#paragraph_hfb6l1" TargetMode="External"/><Relationship Id="rId27" Type="http://schemas.openxmlformats.org/officeDocument/2006/relationships/hyperlink" Target="https://library.mededtech.ru/rest/documents/Luria_Vys/?anchor=paragraph_8oriav#paragraph_8oriav" TargetMode="External"/><Relationship Id="rId28" Type="http://schemas.openxmlformats.org/officeDocument/2006/relationships/hyperlink" Target="https://library.mededtech.ru/rest/documents/Luria_Vys/?anchor=paragraph_ff5653#paragraph_ff5653" TargetMode="External"/><Relationship Id="rId29" Type="http://schemas.openxmlformats.org/officeDocument/2006/relationships/hyperlink" Target="https://library.mededtech.ru/rest/documents/Luria_Vys/?anchor=paragraph_ut2ibb#paragraph_ut2ibb" TargetMode="External"/><Relationship Id="rId30" Type="http://schemas.openxmlformats.org/officeDocument/2006/relationships/hyperlink" Target="https://library.mededtech.ru/rest/documents/rehabilitation_patients/?anchor=paragraph_p55se3#paragraph_p55se3" TargetMode="External"/><Relationship Id="rId31" Type="http://schemas.openxmlformats.org/officeDocument/2006/relationships/hyperlink" Target="https://library.mededtech.ru/rest/documents/vost/?anchor=paragraph_d8p4ac#paragraph_d8p4ac" TargetMode="External"/><Relationship Id="rId32" Type="http://schemas.openxmlformats.org/officeDocument/2006/relationships/image" Target="media/image7.png"/><Relationship Id="rId33" Type="http://schemas.openxmlformats.org/officeDocument/2006/relationships/hyperlink" Target="https://library.mededtech.ru/rest/documents/rehabilitation_patients/?anchor=paragraph_gk9f82#paragraph_gk9f82" TargetMode="External"/><Relationship Id="rId34" Type="http://schemas.openxmlformats.org/officeDocument/2006/relationships/hyperlink" Target="https://library.mededtech.ru/rest/documents/rehabilitation_patients/?anchor=paragraph_s1v9m8#paragraph_s1v9m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